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8B" w:rsidRPr="00DB75F1" w:rsidRDefault="00467B8B" w:rsidP="00B705AF">
      <w:pPr>
        <w:jc w:val="center"/>
        <w:rPr>
          <w:sz w:val="6"/>
          <w:lang w:val="kk-KZ"/>
        </w:rPr>
      </w:pPr>
    </w:p>
    <w:p w:rsidR="00721320" w:rsidRDefault="00721320" w:rsidP="00B705AF">
      <w:pPr>
        <w:jc w:val="center"/>
        <w:rPr>
          <w:lang w:val="kk-KZ"/>
        </w:rPr>
      </w:pPr>
      <w:r w:rsidRPr="00DE2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CE3F1" wp14:editId="4E5148DA">
                <wp:simplePos x="0" y="0"/>
                <wp:positionH relativeFrom="column">
                  <wp:posOffset>563245</wp:posOffset>
                </wp:positionH>
                <wp:positionV relativeFrom="paragraph">
                  <wp:posOffset>258734</wp:posOffset>
                </wp:positionV>
                <wp:extent cx="6076950" cy="18097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0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4.35pt;margin-top:20.35pt;width:478.5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" filled="f" strokecolor="#243f60 [1604]" strokeweight="2pt"/>
            </w:pict>
          </mc:Fallback>
        </mc:AlternateContent>
      </w:r>
    </w:p>
    <w:p w:rsidR="006F29AC" w:rsidRDefault="00DE2E18" w:rsidP="00B705AF">
      <w:pPr>
        <w:jc w:val="center"/>
        <w:rPr>
          <w:lang w:val="kk-KZ"/>
        </w:rPr>
      </w:pPr>
      <w:r w:rsidRPr="00DE2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5C134" wp14:editId="7AF1B570">
                <wp:simplePos x="0" y="0"/>
                <wp:positionH relativeFrom="column">
                  <wp:posOffset>683260</wp:posOffset>
                </wp:positionH>
                <wp:positionV relativeFrom="paragraph">
                  <wp:posOffset>0</wp:posOffset>
                </wp:positionV>
                <wp:extent cx="5836920" cy="1726565"/>
                <wp:effectExtent l="0" t="0" r="11430" b="260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726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7" w:rsidRPr="00DE2E18" w:rsidRDefault="00C95597" w:rsidP="00DE2E18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 w:val="31"/>
                                <w:szCs w:val="31"/>
                              </w:rPr>
                            </w:pPr>
                            <w:r w:rsidRPr="00DE2E18">
                              <w:rPr>
                                <w:bCs w:val="0"/>
                                <w:sz w:val="31"/>
                                <w:szCs w:val="31"/>
                              </w:rPr>
                              <w:t>ТЕХНИКАЛЫҚ ЖӘНЕ КӘСІПТІК, ОРТА БІЛІМНЕН КЕЙІНГІ БІЛІМ БЕРУ ҰЙЫМДАРЫНДАҒ</w:t>
                            </w:r>
                            <w:proofErr w:type="gramStart"/>
                            <w:r w:rsidRPr="00DE2E18">
                              <w:rPr>
                                <w:bCs w:val="0"/>
                                <w:sz w:val="31"/>
                                <w:szCs w:val="31"/>
                              </w:rPr>
                              <w:t>Ы</w:t>
                            </w:r>
                            <w:proofErr w:type="gramEnd"/>
                            <w:r w:rsidRPr="00DE2E18">
                              <w:rPr>
                                <w:bCs w:val="0"/>
                                <w:sz w:val="31"/>
                                <w:szCs w:val="31"/>
                              </w:rPr>
                              <w:t xml:space="preserve"> ТӘРБИЕЛЕНУШІЛЕР МЕН БІЛІМ АЛУШЫЛАРДЫҢ ЖЕКЕЛЕГЕН САНАТТАҒЫ АЗАМАТТАРЫНА, СОНДАЙ-АҚ, ҚОРҒАНШЫЛЫҚ (ҚАМҚОРШЫЛЫҚТАҒЫ) ПЕН ПАТРОНАТТАҒЫ ТҰЛҒАЛАРЫНА Т</w:t>
                            </w:r>
                            <w:bookmarkStart w:id="0" w:name="_GoBack"/>
                            <w:r w:rsidRPr="00DE2E18">
                              <w:rPr>
                                <w:bCs w:val="0"/>
                                <w:sz w:val="31"/>
                                <w:szCs w:val="31"/>
                              </w:rPr>
                              <w:t>ЕГІН ТАМАҚТАНДЫРУДЫ ҰСЫНУ</w:t>
                            </w:r>
                          </w:p>
                          <w:bookmarkEnd w:id="0"/>
                          <w:p w:rsidR="00C95597" w:rsidRPr="006F29AC" w:rsidRDefault="00C95597" w:rsidP="00DE2E18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53.8pt;margin-top:0;width:459.6pt;height:13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" filled="f" strokeweight=".5pt">
                <v:textbox>
                  <w:txbxContent>
                    <w:p w:rsidR="00C95597" w:rsidRPr="00DE2E18" w:rsidRDefault="00C95597" w:rsidP="00DE2E18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 w:val="31"/>
                          <w:szCs w:val="31"/>
                        </w:rPr>
                      </w:pPr>
                      <w:r w:rsidRPr="00DE2E18">
                        <w:rPr>
                          <w:bCs w:val="0"/>
                          <w:sz w:val="31"/>
                          <w:szCs w:val="31"/>
                        </w:rPr>
                        <w:t>ТЕХНИКАЛЫҚ ЖӘНЕ КӘСІПТІК, ОРТА БІЛІМНЕН КЕЙІНГІ БІЛІМ БЕРУ ҰЙЫМДАРЫНДАҒ</w:t>
                      </w:r>
                      <w:proofErr w:type="gramStart"/>
                      <w:r w:rsidRPr="00DE2E18">
                        <w:rPr>
                          <w:bCs w:val="0"/>
                          <w:sz w:val="31"/>
                          <w:szCs w:val="31"/>
                        </w:rPr>
                        <w:t>Ы</w:t>
                      </w:r>
                      <w:proofErr w:type="gramEnd"/>
                      <w:r w:rsidRPr="00DE2E18">
                        <w:rPr>
                          <w:bCs w:val="0"/>
                          <w:sz w:val="31"/>
                          <w:szCs w:val="31"/>
                        </w:rPr>
                        <w:t xml:space="preserve">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                </w:r>
                    </w:p>
                    <w:p w:rsidR="00C95597" w:rsidRPr="006F29AC" w:rsidRDefault="00C95597" w:rsidP="00DE2E18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tbl>
      <w:tblPr>
        <w:tblStyle w:val="a3"/>
        <w:tblW w:w="10043" w:type="dxa"/>
        <w:jc w:val="center"/>
        <w:tblInd w:w="260" w:type="dxa"/>
        <w:tblLook w:val="04A0" w:firstRow="1" w:lastRow="0" w:firstColumn="1" w:lastColumn="0" w:noHBand="0" w:noVBand="1"/>
      </w:tblPr>
      <w:tblGrid>
        <w:gridCol w:w="545"/>
        <w:gridCol w:w="3261"/>
        <w:gridCol w:w="6237"/>
      </w:tblGrid>
      <w:tr w:rsidR="00D401C7" w:rsidRPr="005659C3" w:rsidTr="00D401C7">
        <w:trPr>
          <w:jc w:val="center"/>
        </w:trPr>
        <w:tc>
          <w:tcPr>
            <w:tcW w:w="10043" w:type="dxa"/>
            <w:gridSpan w:val="3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8"/>
                <w:bdr w:val="none" w:sz="0" w:space="0" w:color="auto" w:frame="1"/>
                <w:shd w:val="clear" w:color="auto" w:fill="FFFFFF"/>
                <w:lang w:val="kk-KZ"/>
              </w:rPr>
              <w:t>"Техникалық және кәсіптік, орта білімнен кейінгі білім беру ұйымдарындағы тәрбиеленушілер мен білім алушылардың жекелеген санаттағы азаматтарына, сондай-ақ, қорғаншылық (қамқоршылықтағы) пен патронаттағы тұлғаларына тегін тамақтандыруды ұсыну" мемлекеттік қызмет көрсетуге қойылатын негізгі талаптар тізбесі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Көрсетілетін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берушінің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Мемлекеттік қызметті техникалық және кәсіптік, орта білімнен кейінгі білім беру ұйымдары көрсетеді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pStyle w:val="a7"/>
              <w:spacing w:after="360" w:line="285" w:lineRule="atLeast"/>
              <w:jc w:val="center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shd w:val="clear" w:color="auto" w:fill="FFFFFF"/>
                <w:lang w:val="kk-KZ"/>
              </w:rPr>
              <w:t>Мемлекеттік көрсітілетін қызметті ұсыну тәсілдері (жеткізу арналары)</w:t>
            </w:r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Өтінішті қабылдау және мемлекеттік қызметті көрсету нәтижесін беру: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көрсетілетін қызметті берушінің кеңсесі;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"Азаматтарға арналған үкімет" мемлекеттік корпорациясы" коммерциялық емес акционерлік қоғамы (бұдан әрі - Мемлекеттік корпорация);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3) "электрондық үкіметтің" www.egov.kz веб-порталы (бұдан әрі - портал) арқылы жүзеге асырылады;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4) www. egov. kz-те тіркелген ұялы байланысының абоненттік құрылғысы арқылы</w:t>
            </w:r>
          </w:p>
        </w:tc>
      </w:tr>
      <w:tr w:rsidR="00D401C7" w:rsidRPr="005659C3" w:rsidTr="00DB75F1">
        <w:trPr>
          <w:trHeight w:val="780"/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D401C7" w:rsidRPr="00467B8B" w:rsidRDefault="00D401C7" w:rsidP="00DB75F1">
            <w:pPr>
              <w:pStyle w:val="a7"/>
              <w:spacing w:after="360" w:line="285" w:lineRule="atLeast"/>
              <w:jc w:val="center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</w:rPr>
              <w:br/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Мемлекеттік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қызмет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көрсету</w:t>
            </w:r>
            <w:proofErr w:type="spellEnd"/>
            <w:r w:rsidRPr="00467B8B">
              <w:rPr>
                <w:color w:val="000000"/>
                <w:spacing w:val="2"/>
                <w:szCs w:val="28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</w:rPr>
              <w:t>мерзі</w:t>
            </w:r>
            <w:proofErr w:type="gramStart"/>
            <w:r w:rsidRPr="00467B8B">
              <w:rPr>
                <w:color w:val="000000"/>
                <w:spacing w:val="2"/>
                <w:szCs w:val="28"/>
              </w:rPr>
              <w:t>м</w:t>
            </w:r>
            <w:proofErr w:type="gramEnd"/>
            <w:r w:rsidRPr="00467B8B">
              <w:rPr>
                <w:color w:val="000000"/>
                <w:spacing w:val="2"/>
                <w:szCs w:val="28"/>
              </w:rPr>
              <w:t>і</w:t>
            </w:r>
            <w:proofErr w:type="spellEnd"/>
          </w:p>
        </w:tc>
        <w:tc>
          <w:tcPr>
            <w:tcW w:w="6237" w:type="dxa"/>
          </w:tcPr>
          <w:p w:rsidR="00D401C7" w:rsidRPr="00467B8B" w:rsidRDefault="00D401C7" w:rsidP="00DB75F1">
            <w:pPr>
              <w:pStyle w:val="a7"/>
              <w:spacing w:line="285" w:lineRule="atLeast"/>
              <w:jc w:val="both"/>
              <w:textAlignment w:val="baseline"/>
              <w:rPr>
                <w:szCs w:val="28"/>
                <w:lang w:val="kk-KZ"/>
              </w:rPr>
            </w:pPr>
            <w:r w:rsidRPr="00467B8B">
              <w:rPr>
                <w:color w:val="000000"/>
                <w:spacing w:val="2"/>
                <w:szCs w:val="28"/>
                <w:shd w:val="clear" w:color="auto" w:fill="FFFFFF"/>
                <w:lang w:val="kk-KZ"/>
              </w:rPr>
              <w:t>көрсетілетін қызметті берушіге, Мемлекеттік корпорацияға құжаттар топтамасын тапсырған сәттен бастап - 5 жұмыс күні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pStyle w:val="a7"/>
              <w:spacing w:after="360" w:line="285" w:lineRule="atLeast"/>
              <w:jc w:val="center"/>
              <w:textAlignment w:val="baseline"/>
              <w:rPr>
                <w:szCs w:val="28"/>
                <w:lang w:val="kk-KZ"/>
              </w:rPr>
            </w:pP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Мемлекеттік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көрсету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нысаны</w:t>
            </w:r>
            <w:proofErr w:type="spellEnd"/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Электрондық (ішінара автоматтандырылған)/қағаз түрінде/проактивті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pStyle w:val="a7"/>
              <w:spacing w:after="360" w:line="285" w:lineRule="atLeast"/>
              <w:jc w:val="center"/>
              <w:textAlignment w:val="baseline"/>
              <w:rPr>
                <w:szCs w:val="28"/>
                <w:lang w:val="kk-KZ"/>
              </w:rPr>
            </w:pP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Мемлекеттік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қызметті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көрсету</w:t>
            </w:r>
            <w:proofErr w:type="spellEnd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color w:val="000000"/>
                <w:spacing w:val="2"/>
                <w:szCs w:val="28"/>
                <w:shd w:val="clear" w:color="auto" w:fill="FFFFFF"/>
              </w:rPr>
              <w:t>нәтижесі</w:t>
            </w:r>
            <w:proofErr w:type="spellEnd"/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Тегін тамақтандыруды ұсыну туралы хабарлама не осы Тізбенің 9-тармағында көзделген жағдайларда және негіздер бойынша мемлекеттік қызметті көрсетуден бас тарту туралы дәлелді жауап.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Мемлекеттік қызметті көрсету нәтижелерін беру нысаны: Электрондық (ішінара автоматтандырылған)/қағаз түрінде/проактивті.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Порталда көрсетілетін қызметті алушының "жеке кабинетінде" мемлекеттік қызметті көрсету нәтижесі жолданады және сақталады.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Мемлекеттік қызметті көрсету нәтижесі проактивті нысанда тегін тамақтандыруды ұсыну туралы көрсетілетін қызметті алушының абоненттік нөміріне хабарлама түрінде жіберіледі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Мемлекеттік қызмет көрсету кезінде көрсетілетін қызметті алушыдан алынатын төлем мөлшері және Қазақстан Республикасының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lastRenderedPageBreak/>
              <w:t>заңнамасында көзделген жағдайларда оны алу тәсілдері</w:t>
            </w:r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lastRenderedPageBreak/>
              <w:t>Мемлекеттік қызмет жеке тұлғаларға, сонымен қатар проактивті түрде тегін көрсетіледі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Ж</w:t>
            </w:r>
            <w:proofErr w:type="gram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ұмыс</w:t>
            </w:r>
            <w:proofErr w:type="spellEnd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</w:rPr>
              <w:t>кестесі</w:t>
            </w:r>
            <w:proofErr w:type="spellEnd"/>
          </w:p>
        </w:tc>
        <w:tc>
          <w:tcPr>
            <w:tcW w:w="6237" w:type="dxa"/>
          </w:tcPr>
          <w:p w:rsidR="00D401C7" w:rsidRPr="00467B8B" w:rsidRDefault="00D401C7" w:rsidP="0072132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көрсетілетін қызметті беруші - Қазақстан Республикасының еңбек заңнамасына сәйкес демалыс және мереке күндерін қоспағанда, дүйсенбіден бастап жұманы қоса алғанда, көрсетілетін қызметті берушінің белгіленген жұмыс кестесіне сәйкес сағат 13.00-ден 14.00-ға дейінгі түскі үзіліспе</w:t>
            </w:r>
            <w:r w:rsidR="00721320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н сағат 9.00-ден 18.00-ға дейін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Мемлекеттік қызмет көрсету үшін көрсетілетін қызметті алушыдан талап етілетін құжаттар мен мәліметтердің тізбесі</w:t>
            </w:r>
          </w:p>
        </w:tc>
        <w:tc>
          <w:tcPr>
            <w:tcW w:w="6237" w:type="dxa"/>
          </w:tcPr>
          <w:p w:rsidR="00D401C7" w:rsidRPr="00467B8B" w:rsidRDefault="00D401C7" w:rsidP="0072132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Көрсетілетін қызметті берушіге және (немесе) Мемлекеттік корпорацияға: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белгіленген нысандағы өтініш;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жеке куәлік немесе цифрлық құжаттар сервисінен алынған электрондық құжат (сәйкестендіру үшін);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3) туу туралы куәлік - көп балалы отбасылардың балалары үшін (2007 жылғы 13 тамызға дейін туылған жағдайда) немесе цифрлық құжаттар сервисінен алынған электрондық құжат (сәйкестендіру үшін);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4) қорғаншылықты (қамқоршылықты), патронаттық тәрбиелеуді бекіту туралы анықтамалар - жетім балалар мен ата-анасының қамқорлығынсыз қалған, отбасыларда тәрбиеленетін балалар үшін;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5) мүгедектігі туралы анықтамалар - мүгедектігі бар адамдар және бала кезінен мүгедектігі бар адамдар үшін немесе психологиялық-медициналық-педагогикалық консультацияның қорытындысы - даму мүмкіндіктері шектеулі балалар үшін;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6) өтініш берушінің (отбасының) атаулы әлеуметтік көмек алушыларға тиесілігін растайтын ақпарат;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7) табысы туралы мәліметтер (жұмыс істейтін ата-аналардың немесе оларды алмастыратын адамдардың еңбекақысы, кәсіпкерлік қызметтен және басқа да қызмет түрлерінен түсетін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деңгейінен төмен отбасылардан шыққан балалар үшін.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Білікті жұмысшы кадрларды даярлауды көздейтін техникалық және кәсіптік, орта білімнен кейінгі білімнің білім беру бағдарламалары бойынша оқитын студенттер үшін: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белгіленген нысандағы өтініш;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2) оқу ұйымына қабылдау туралы бұйрық.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2, 3, 4-тармақтарда көрсетілген құжаттар түпнұсқаларда және көшірмелерде ұсынылады, салыстырып тексерілгеннен кейін түпнұсқа</w:t>
            </w:r>
            <w:r w:rsidR="00721320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лар өтініш берушіге қайтарылады</w:t>
            </w:r>
          </w:p>
        </w:tc>
      </w:tr>
      <w:tr w:rsidR="00D401C7" w:rsidRPr="005659C3" w:rsidTr="00D401C7">
        <w:trPr>
          <w:jc w:val="center"/>
        </w:trPr>
        <w:tc>
          <w:tcPr>
            <w:tcW w:w="545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3261" w:type="dxa"/>
          </w:tcPr>
          <w:p w:rsidR="00D401C7" w:rsidRPr="00467B8B" w:rsidRDefault="00D401C7" w:rsidP="00FE38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6237" w:type="dxa"/>
          </w:tcPr>
          <w:p w:rsidR="00D401C7" w:rsidRPr="00467B8B" w:rsidRDefault="00D401C7" w:rsidP="00FE38A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1) мемлекеттік көрсетілетін қызметті алу үшін көрсетілетін қызметті алушы ұсынған құжаттардың және (немесе) оларда қамтылған деректердің (мәліметтердің) дәйексіздігін анықтау;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 xml:space="preserve">2) көрсетілетін қызметті алушыға қатысты заңды күшіне енген, соның негізінде көрсетілетін қызметті алушы мемлекеттік көрсетілетін қызметті алуға байланысты 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lastRenderedPageBreak/>
              <w:t>арнайы құқықтан айырылған сот шешімінің болуы;</w:t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val="kk-KZ"/>
              </w:rPr>
              <w:br/>
            </w:r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3)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 </w:t>
            </w:r>
            <w:hyperlink r:id="rId5" w:anchor="z18" w:history="1">
              <w:r w:rsidRPr="00467B8B">
                <w:rPr>
                  <w:rStyle w:val="a6"/>
                  <w:rFonts w:ascii="Times New Roman" w:hAnsi="Times New Roman" w:cs="Times New Roman"/>
                  <w:color w:val="073A5E"/>
                  <w:spacing w:val="2"/>
                  <w:sz w:val="24"/>
                  <w:szCs w:val="28"/>
                  <w:shd w:val="clear" w:color="auto" w:fill="FFFFFF"/>
                  <w:lang w:val="kk-KZ"/>
                </w:rPr>
                <w:t>8-бабына</w:t>
              </w:r>
            </w:hyperlink>
            <w:r w:rsidRPr="00467B8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shd w:val="clear" w:color="auto" w:fill="FFFFFF"/>
                <w:lang w:val="kk-KZ"/>
              </w:rPr>
              <w:t> сәйкес берілетін қолжетімділігі шектеулі дербес деректерге қол жеткізуге келісімі болмауы бойынша мемлекеттік қызметтерді көрсетуден бас тартады</w:t>
            </w:r>
          </w:p>
        </w:tc>
      </w:tr>
    </w:tbl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6F29AC" w:rsidRDefault="006F29AC" w:rsidP="00B705AF">
      <w:pPr>
        <w:jc w:val="center"/>
        <w:rPr>
          <w:lang w:val="kk-KZ"/>
        </w:rPr>
      </w:pPr>
    </w:p>
    <w:p w:rsidR="005E7A82" w:rsidRDefault="005E7A82" w:rsidP="00B705AF">
      <w:pPr>
        <w:jc w:val="center"/>
        <w:rPr>
          <w:lang w:val="kk-KZ"/>
        </w:rPr>
      </w:pPr>
    </w:p>
    <w:p w:rsidR="00C33277" w:rsidRDefault="00C33277" w:rsidP="00B705AF">
      <w:pPr>
        <w:jc w:val="center"/>
        <w:rPr>
          <w:lang w:val="kk-KZ"/>
        </w:rPr>
      </w:pPr>
    </w:p>
    <w:p w:rsidR="00C33277" w:rsidRDefault="00C33277" w:rsidP="00B705AF">
      <w:pPr>
        <w:jc w:val="center"/>
        <w:rPr>
          <w:lang w:val="kk-KZ"/>
        </w:rPr>
      </w:pPr>
    </w:p>
    <w:p w:rsidR="00C33277" w:rsidRDefault="00C33277" w:rsidP="00B705AF">
      <w:pPr>
        <w:jc w:val="center"/>
        <w:rPr>
          <w:lang w:val="kk-KZ"/>
        </w:rPr>
      </w:pPr>
    </w:p>
    <w:p w:rsidR="00C33277" w:rsidRDefault="00C33277" w:rsidP="00B705AF">
      <w:pPr>
        <w:jc w:val="center"/>
        <w:rPr>
          <w:lang w:val="kk-KZ"/>
        </w:rPr>
      </w:pPr>
    </w:p>
    <w:p w:rsidR="00C33277" w:rsidRDefault="00C33277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467B8B" w:rsidRDefault="00467B8B" w:rsidP="00B705AF">
      <w:pPr>
        <w:jc w:val="center"/>
        <w:rPr>
          <w:lang w:val="kk-KZ"/>
        </w:rPr>
      </w:pPr>
    </w:p>
    <w:p w:rsidR="00721320" w:rsidRDefault="00721320" w:rsidP="00B705AF">
      <w:pPr>
        <w:jc w:val="center"/>
        <w:rPr>
          <w:lang w:val="kk-KZ"/>
        </w:rPr>
      </w:pPr>
    </w:p>
    <w:sectPr w:rsidR="00721320" w:rsidSect="00EB757F">
      <w:pgSz w:w="11906" w:h="16838"/>
      <w:pgMar w:top="567" w:right="567" w:bottom="567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A"/>
    <w:rsid w:val="00082C5D"/>
    <w:rsid w:val="000C6770"/>
    <w:rsid w:val="000F6149"/>
    <w:rsid w:val="00161042"/>
    <w:rsid w:val="001E3D29"/>
    <w:rsid w:val="00224B8E"/>
    <w:rsid w:val="00255661"/>
    <w:rsid w:val="002645D7"/>
    <w:rsid w:val="0034583C"/>
    <w:rsid w:val="00347B50"/>
    <w:rsid w:val="003525D6"/>
    <w:rsid w:val="003A40AB"/>
    <w:rsid w:val="00467B8B"/>
    <w:rsid w:val="004B70BD"/>
    <w:rsid w:val="005659C3"/>
    <w:rsid w:val="00566CA4"/>
    <w:rsid w:val="0057086A"/>
    <w:rsid w:val="005E7A82"/>
    <w:rsid w:val="00697647"/>
    <w:rsid w:val="006F29AC"/>
    <w:rsid w:val="00721320"/>
    <w:rsid w:val="00761D42"/>
    <w:rsid w:val="007744F9"/>
    <w:rsid w:val="00777862"/>
    <w:rsid w:val="008138DB"/>
    <w:rsid w:val="0085112B"/>
    <w:rsid w:val="008A130C"/>
    <w:rsid w:val="00914D51"/>
    <w:rsid w:val="00A3464E"/>
    <w:rsid w:val="00B11966"/>
    <w:rsid w:val="00B16FF3"/>
    <w:rsid w:val="00B2560A"/>
    <w:rsid w:val="00B705AF"/>
    <w:rsid w:val="00BA6CC5"/>
    <w:rsid w:val="00C04D36"/>
    <w:rsid w:val="00C33277"/>
    <w:rsid w:val="00C95597"/>
    <w:rsid w:val="00D401C7"/>
    <w:rsid w:val="00D50902"/>
    <w:rsid w:val="00D55449"/>
    <w:rsid w:val="00D755AD"/>
    <w:rsid w:val="00DB75F1"/>
    <w:rsid w:val="00DE2E18"/>
    <w:rsid w:val="00E303BC"/>
    <w:rsid w:val="00EB757F"/>
    <w:rsid w:val="00EC4A91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3000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30</cp:revision>
  <cp:lastPrinted>2023-11-03T08:45:00Z</cp:lastPrinted>
  <dcterms:created xsi:type="dcterms:W3CDTF">2023-11-02T06:10:00Z</dcterms:created>
  <dcterms:modified xsi:type="dcterms:W3CDTF">2023-12-05T10:56:00Z</dcterms:modified>
</cp:coreProperties>
</file>